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77777777" w:rsidR="009950FA" w:rsidRDefault="00000000">
      <w:pPr>
        <w:pStyle w:val="Title"/>
        <w:spacing w:before="240" w:after="240"/>
        <w:jc w:val="center"/>
      </w:pPr>
      <w:bookmarkStart w:id="0" w:name="_coisvn6lggi" w:colFirst="0" w:colLast="0"/>
      <w:bookmarkEnd w:id="0"/>
      <w:r>
        <w:t xml:space="preserve">Evaluating the Feasibility of Deploying Microclimate Prediction Models Based </w:t>
      </w:r>
      <w:proofErr w:type="gramStart"/>
      <w:r>
        <w:t>On</w:t>
      </w:r>
      <w:proofErr w:type="gramEnd"/>
      <w:r>
        <w:t xml:space="preserve"> Machine Learning Using Low-Power Embedded Systems in Remote Caribbean Environments</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180F89D6" w14:textId="77777777" w:rsidR="009950FA" w:rsidRDefault="00000000">
      <w:pPr>
        <w:spacing w:before="240" w:after="240"/>
      </w:pPr>
      <w:r>
        <w:t>This paper explores the implementation of machine learning models on low-power embedded systems for microclimate monitoring in remote environments. The goal is to evaluate the feasibility, challenges, and trade-offs of deploying such models in extremely resource-constrained settings in isolated, Caribbean environments. The paper considers model accuracy alongside hardware and communication limitations, power budgets and environmental conditions.</w:t>
      </w:r>
    </w:p>
    <w:p w14:paraId="272783A0" w14:textId="77777777" w:rsidR="009950FA" w:rsidRDefault="00000000">
      <w:pPr>
        <w:pStyle w:val="Heading1"/>
        <w:keepNext w:val="0"/>
        <w:keepLines w:val="0"/>
        <w:spacing w:before="480"/>
        <w:rPr>
          <w:b/>
          <w:bCs/>
          <w:sz w:val="46"/>
          <w:szCs w:val="46"/>
        </w:rPr>
      </w:pPr>
      <w:bookmarkStart w:id="2" w:name="_1o6lgl65r0hy" w:colFirst="0" w:colLast="0"/>
      <w:bookmarkEnd w:id="2"/>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3" w:name="_ty6k1va4ftte" w:colFirst="0" w:colLast="0"/>
      <w:bookmarkEnd w:id="3"/>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w:t>
      </w:r>
      <w:r>
        <w:lastRenderedPageBreak/>
        <w:t xml:space="preserve">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proofErr w:type="gramStart"/>
      <w:r>
        <w:t>p. ,y</w:t>
      </w:r>
      <w:proofErr w:type="gramEnd"/>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w:t>
      </w:r>
      <w:proofErr w:type="gramStart"/>
      <w:r>
        <w:t>24 hour</w:t>
      </w:r>
      <w:proofErr w:type="gramEnd"/>
      <w:r>
        <w:t xml:space="preserve"> timeframe reasonably well (2018). </w:t>
      </w:r>
    </w:p>
    <w:p w14:paraId="0A725AD8" w14:textId="77777777"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will perform computations on the data to learn features and patterns about the input data), and finally, these are connected to 2 output nodes (which will produce a label or prediction for our input data).</w:t>
      </w:r>
    </w:p>
    <w:p w14:paraId="6013D34E" w14:textId="77777777" w:rsidR="009950FA" w:rsidRDefault="00000000">
      <w:pPr>
        <w:spacing w:before="240" w:after="240"/>
      </w:pPr>
      <w:r>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77777777" w:rsidR="009950FA" w:rsidRDefault="00000000">
      <w:pPr>
        <w:spacing w:before="240" w:after="240"/>
      </w:pPr>
      <w:r>
        <w:t>To cement this further,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w:t>
      </w:r>
      <w:proofErr w:type="gramStart"/>
      <w:r>
        <w:t>Short Term</w:t>
      </w:r>
      <w:proofErr w:type="gramEnd"/>
      <w:r>
        <w:t xml:space="preserve">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t>Watts,W</w:t>
      </w:r>
      <w:proofErr w:type="spellEnd"/>
      <w:proofErr w:type="gram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4" w:name="_2y2qz6rpy0q" w:colFirst="0" w:colLast="0"/>
      <w:bookmarkEnd w:id="4"/>
      <w:r>
        <w:rPr>
          <w:b/>
          <w:bCs/>
          <w:sz w:val="46"/>
          <w:szCs w:val="46"/>
        </w:rPr>
        <w:t>Related Work</w:t>
      </w:r>
    </w:p>
    <w:p w14:paraId="3BAF6CFA" w14:textId="77777777" w:rsidR="009950FA" w:rsidRDefault="00000000">
      <w:pPr>
        <w:pStyle w:val="Heading2"/>
      </w:pPr>
      <w:bookmarkStart w:id="5" w:name="_2lzja4862du7" w:colFirst="0" w:colLast="0"/>
      <w:bookmarkEnd w:id="5"/>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9">
        <w:r>
          <w:rPr>
            <w:i/>
            <w:iCs/>
            <w:color w:val="1155CC"/>
            <w:sz w:val="20"/>
            <w:szCs w:val="20"/>
            <w:u w:val="single"/>
          </w:rPr>
          <w:t>U</w:t>
        </w:r>
      </w:hyperlink>
      <w:hyperlink r:id="rId10">
        <w:r>
          <w:rPr>
            <w:i/>
            <w:iCs/>
            <w:color w:val="1155CC"/>
            <w:sz w:val="20"/>
            <w:szCs w:val="20"/>
            <w:u w:val="single"/>
          </w:rPr>
          <w:t>nsplash.co</w:t>
        </w:r>
      </w:hyperlink>
      <w:hyperlink r:id="rId11">
        <w:r>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49F641AC" w:rsidR="009950FA" w:rsidRDefault="00A56ECD">
      <w:pPr>
        <w:spacing w:before="240" w:after="240"/>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yᵢ-ŷᵢ</m:t>
                      </m:r>
                    </m:e>
                  </m:d>
                </m:e>
                <m:sup>
                  <m: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6" w:name="_scyufbeblu43" w:colFirst="0" w:colLast="0"/>
      <w:bookmarkEnd w:id="6"/>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Default="00000000">
      <w:pPr>
        <w:spacing w:before="240" w:after="240"/>
      </w:pPr>
      <w:r>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lastRenderedPageBreak/>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7" w:name="_s74s6tcqwemc" w:colFirst="0" w:colLast="0"/>
      <w:bookmarkEnd w:id="7"/>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w:t>
      </w:r>
      <w:proofErr w:type="gramStart"/>
      <w:r>
        <w:t>2025;Osman</w:t>
      </w:r>
      <w:proofErr w:type="gramEnd"/>
      <w:r>
        <w:t xml:space="preserve"> et al., 2022). ST also provides a cloud-based AI developer environment, which supports similar optimizations and additionally facilitates remote </w:t>
      </w:r>
      <w:r>
        <w:lastRenderedPageBreak/>
        <w:t>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8" w:name="_1wst3e1jz55o" w:colFirst="0" w:colLast="0"/>
      <w:bookmarkEnd w:id="8"/>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w:t>
      </w:r>
      <w:proofErr w:type="gramStart"/>
      <w:r>
        <w:t>ten minute</w:t>
      </w:r>
      <w:proofErr w:type="gramEnd"/>
      <w:r>
        <w:t xml:space="preserv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9" w:name="_48yunmk6mbdk" w:colFirst="0" w:colLast="0"/>
      <w:bookmarkEnd w:id="9"/>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0" w:name="_fdt1nu85ye7a" w:colFirst="0" w:colLast="0"/>
      <w:bookmarkEnd w:id="10"/>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77777777" w:rsidR="009950FA" w:rsidRDefault="00000000">
      <w:pPr>
        <w:spacing w:before="240" w:after="240"/>
      </w:pPr>
      <w:r>
        <w:t>Figure X: The overall process that we used to guide our own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1" w:name="_xh4z8dshkt3" w:colFirst="0" w:colLast="0"/>
      <w:bookmarkEnd w:id="11"/>
      <w:r>
        <w:t>Sensor Data Collection</w:t>
      </w:r>
    </w:p>
    <w:p w14:paraId="102F9811" w14:textId="77777777" w:rsidR="009950FA" w:rsidRDefault="00000000">
      <w:pPr>
        <w:spacing w:before="240" w:after="240"/>
      </w:pPr>
      <w:r>
        <w:t xml:space="preserve">The comprised of an STM32 F767 board and several components </w:t>
      </w:r>
    </w:p>
    <w:p w14:paraId="0CE97602" w14:textId="77777777" w:rsidR="009950FA" w:rsidRDefault="00000000">
      <w:pPr>
        <w:pStyle w:val="Heading1"/>
        <w:keepNext w:val="0"/>
        <w:keepLines w:val="0"/>
        <w:spacing w:before="480"/>
        <w:rPr>
          <w:b/>
          <w:bCs/>
          <w:sz w:val="46"/>
          <w:szCs w:val="46"/>
        </w:rPr>
      </w:pPr>
      <w:bookmarkStart w:id="12" w:name="_m3bdxb4ugzuw" w:colFirst="0" w:colLast="0"/>
      <w:bookmarkEnd w:id="12"/>
      <w:r>
        <w:rPr>
          <w:b/>
          <w:bCs/>
          <w:sz w:val="46"/>
          <w:szCs w:val="46"/>
        </w:rPr>
        <w:lastRenderedPageBreak/>
        <w:t>Results</w:t>
      </w:r>
    </w:p>
    <w:p w14:paraId="7360D62F" w14:textId="77777777" w:rsidR="009950FA" w:rsidRDefault="00000000">
      <w:pPr>
        <w:spacing w:before="240" w:after="240"/>
      </w:pPr>
      <w:r>
        <w:t>Placeholder text...</w:t>
      </w:r>
    </w:p>
    <w:p w14:paraId="6505B066" w14:textId="77777777" w:rsidR="009950FA" w:rsidRDefault="00000000">
      <w:pPr>
        <w:pStyle w:val="Heading1"/>
        <w:keepNext w:val="0"/>
        <w:keepLines w:val="0"/>
        <w:spacing w:before="480"/>
        <w:rPr>
          <w:b/>
          <w:bCs/>
          <w:sz w:val="46"/>
          <w:szCs w:val="46"/>
        </w:rPr>
      </w:pPr>
      <w:bookmarkStart w:id="13" w:name="_m94b8pbbmwgk" w:colFirst="0" w:colLast="0"/>
      <w:bookmarkEnd w:id="13"/>
      <w:r>
        <w:rPr>
          <w:b/>
          <w:bCs/>
          <w:sz w:val="46"/>
          <w:szCs w:val="46"/>
        </w:rPr>
        <w:t>Discussion</w:t>
      </w:r>
    </w:p>
    <w:p w14:paraId="264D257A" w14:textId="77777777" w:rsidR="009950FA" w:rsidRDefault="00000000">
      <w:pPr>
        <w:spacing w:before="240" w:after="240"/>
      </w:pPr>
      <w:r>
        <w:t>Placeholder text...</w:t>
      </w:r>
    </w:p>
    <w:p w14:paraId="78A38CCA" w14:textId="77777777" w:rsidR="009950FA" w:rsidRDefault="00000000">
      <w:pPr>
        <w:pStyle w:val="Heading1"/>
        <w:keepNext w:val="0"/>
        <w:keepLines w:val="0"/>
        <w:spacing w:before="480"/>
        <w:rPr>
          <w:b/>
          <w:bCs/>
          <w:sz w:val="46"/>
          <w:szCs w:val="46"/>
        </w:rPr>
      </w:pPr>
      <w:bookmarkStart w:id="14" w:name="_tqgij7rdfmwu" w:colFirst="0" w:colLast="0"/>
      <w:bookmarkEnd w:id="14"/>
      <w:r>
        <w:rPr>
          <w:b/>
          <w:bCs/>
          <w:sz w:val="46"/>
          <w:szCs w:val="46"/>
        </w:rPr>
        <w:t>Conclusion</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5" w:name="_wyelmyxog7xi" w:colFirst="0" w:colLast="0"/>
      <w:bookmarkEnd w:id="15"/>
      <w:r>
        <w:rPr>
          <w:b/>
          <w:bCs/>
          <w:sz w:val="46"/>
          <w:szCs w:val="46"/>
        </w:rPr>
        <w:t>References</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77777777"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xml:space="preserve">, M., Woller, P., Mutschler, C., Teich, J., 2022. Energy-efficient Deployment of Deep </w:t>
      </w:r>
      <w:r>
        <w:lastRenderedPageBreak/>
        <w:t>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77777777" w:rsidR="009950FA" w:rsidRDefault="00000000">
      <w:pPr>
        <w:widowControl w:val="0"/>
        <w:pBdr>
          <w:top w:val="nil"/>
          <w:left w:val="nil"/>
          <w:bottom w:val="nil"/>
          <w:right w:val="nil"/>
          <w:between w:val="nil"/>
        </w:pBdr>
        <w:spacing w:line="360" w:lineRule="auto"/>
        <w:ind w:left="720" w:hanging="720"/>
      </w:pPr>
      <w:r>
        <w:t>Heydari, S., Mahmoud, Q.H., 2025. Tiny Machine Learning and On-Device Inference: A Survey of Applications, Challenges, and Future Directions. Sensors 25, 3191. https://doi.org/10.3390/s25103191</w:t>
      </w:r>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 xml:space="preserve">Morales-García, J., Bueno-Crespo, A., Martínez-España, R., Posadas, J.-L., Manzoni, P., </w:t>
      </w:r>
      <w:r>
        <w:lastRenderedPageBreak/>
        <w:t>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85BEB50B-73E7-43F5-89C7-807F9BDF61CE}"/>
    <w:embedBold r:id="rId2" w:fontKey="{19D31C26-7DE8-4B9F-B289-68B9A09B069C}"/>
    <w:embedItalic r:id="rId3" w:fontKey="{AAEC5697-3450-4C48-88DF-8C6376E72D07}"/>
    <w:embedBoldItalic r:id="rId4" w:fontKey="{80E7C3E3-9608-4500-BA09-107D8710A34E}"/>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D51EE8C3-6348-4DAF-9ED8-36E677FC929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8DE80729-C213-456E-A522-7DA5BDD533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853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9950FA"/>
    <w:rsid w:val="00A56ECD"/>
    <w:rsid w:val="00AA40BA"/>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unsplash.com"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unsplash.com" TargetMode="External"/><Relationship Id="rId4" Type="http://schemas.openxmlformats.org/officeDocument/2006/relationships/webSettings" Target="webSettings.xml"/><Relationship Id="rId9" Type="http://schemas.openxmlformats.org/officeDocument/2006/relationships/hyperlink" Target="http://unsplash.com" TargetMode="Externa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4701</Words>
  <Characters>26800</Characters>
  <Application>Microsoft Office Word</Application>
  <DocSecurity>0</DocSecurity>
  <Lines>223</Lines>
  <Paragraphs>62</Paragraphs>
  <ScaleCrop>false</ScaleCrop>
  <Company/>
  <LinksUpToDate>false</LinksUpToDate>
  <CharactersWithSpaces>31439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2</cp:revision>
  <dcterms:created xsi:type="dcterms:W3CDTF">2025-11-11T18:53:00Z</dcterms:created>
  <dcterms:modified xsi:type="dcterms:W3CDTF">2025-11-11T18:56:00Z</dcterms:modified>
</cp:coreProperties>
</file>